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  <w:r>
        <w:rPr>
          <w:rFonts w:ascii=".SFUI-Bold" w:hAnsi=".SFUI-Bold"/>
          <w:b/>
          <w:bCs/>
          <w:noProof/>
          <w:color w:val="111111"/>
          <w:sz w:val="34"/>
          <w:szCs w:val="34"/>
        </w:rPr>
        <w:drawing>
          <wp:inline distT="0" distB="0" distL="0" distR="0">
            <wp:extent cx="6645910" cy="1376680"/>
            <wp:effectExtent l="19050" t="0" r="2540" b="0"/>
            <wp:docPr id="2" name="Obrázek 1" descr="logo b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6B43FA" w:rsidRPr="001137C7" w:rsidRDefault="006B43FA" w:rsidP="006B43FA">
      <w:pPr>
        <w:pStyle w:val="Normlnweb"/>
        <w:spacing w:before="0" w:beforeAutospacing="0" w:after="0" w:afterAutospacing="0"/>
        <w:rPr>
          <w:rFonts w:ascii=".SF UI" w:hAnsi=".SF UI"/>
          <w:b/>
          <w:color w:val="111111"/>
          <w:sz w:val="34"/>
          <w:szCs w:val="34"/>
        </w:rPr>
      </w:pPr>
      <w:r w:rsidRPr="001137C7">
        <w:rPr>
          <w:rFonts w:ascii=".SFUI-Bold" w:hAnsi=".SFUI-Bold"/>
          <w:b/>
          <w:bCs/>
          <w:color w:val="111111"/>
          <w:sz w:val="34"/>
          <w:szCs w:val="34"/>
        </w:rPr>
        <w:t>VLOŽKA VZDUCHOVÉHO ČISTIČE – ÚPLNÁ ZETOR 25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Bold" w:hAnsi=".SFUI-Bold"/>
          <w:b/>
          <w:bCs/>
          <w:color w:val="111111"/>
        </w:rPr>
        <w:t>Popis a montáž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Regular" w:hAnsi=".SFUI-Regular"/>
          <w:color w:val="111111"/>
        </w:rPr>
        <w:t>Je nutné odstranit vnitřní část olejové nádoby a zkrátit středovou sací trubku.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Regular" w:hAnsi=".SFUI-Regular"/>
          <w:color w:val="111111"/>
        </w:rPr>
        <w:t>Následně nasaďte a upevněte olejovou nádobu podle vyobrazení na montážním schématu.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Bold" w:hAnsi=".SFUI-Bold"/>
          <w:b/>
          <w:bCs/>
          <w:color w:val="111111"/>
        </w:rPr>
        <w:t>Důležité upozornění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Bold" w:hAnsi=".SFUI-Bold"/>
          <w:b/>
          <w:bCs/>
          <w:color w:val="111111"/>
        </w:rPr>
        <w:t>Upozornění:</w:t>
      </w:r>
      <w:r>
        <w:rPr>
          <w:rFonts w:ascii=".SFUI-Regular" w:hAnsi=".SFUI-Regular"/>
          <w:color w:val="111111"/>
        </w:rPr>
        <w:t xml:space="preserve"> Jedná se o suchý proces čištění.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1E6F02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Bold" w:hAnsi=".SFUI-Bold"/>
          <w:b/>
          <w:bCs/>
          <w:noProof/>
          <w:color w:val="11111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681989</wp:posOffset>
            </wp:positionH>
            <wp:positionV relativeFrom="paragraph">
              <wp:posOffset>92710</wp:posOffset>
            </wp:positionV>
            <wp:extent cx="6013609" cy="4183380"/>
            <wp:effectExtent l="19050" t="0" r="6191" b="0"/>
            <wp:wrapNone/>
            <wp:docPr id="3" name="Obrázek 2" descr="filtr vzduchu Zetor 25 air filter Ze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tr vzduchu Zetor 25 air filter Zet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3609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3FA">
        <w:rPr>
          <w:rFonts w:ascii=".SFUI-Bold" w:hAnsi=".SFUI-Bold"/>
          <w:b/>
          <w:bCs/>
          <w:color w:val="111111"/>
        </w:rPr>
        <w:t>Provozní pokyny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r>
        <w:rPr>
          <w:rFonts w:ascii=".SFUI-Regular" w:hAnsi=".SFUI-Regular"/>
          <w:color w:val="111111"/>
        </w:rPr>
        <w:t xml:space="preserve">Do tohoto typu vzduchového filtru </w:t>
      </w:r>
      <w:r>
        <w:rPr>
          <w:rFonts w:ascii=".SFUI-Bold" w:hAnsi=".SFUI-Bold"/>
          <w:b/>
          <w:bCs/>
          <w:color w:val="111111"/>
        </w:rPr>
        <w:t>nikdy nedoplňujte olej</w:t>
      </w:r>
      <w:r>
        <w:rPr>
          <w:rFonts w:ascii=".SFUI-Regular" w:hAnsi=".SFUI-Regular"/>
          <w:color w:val="111111"/>
        </w:rPr>
        <w:t>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Helvetica" w:hAnsi="Helvetica"/>
          <w:sz w:val="14"/>
          <w:szCs w:val="14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1137C7" w:rsidRDefault="001137C7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1137C7" w:rsidRDefault="001137C7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1E6F02" w:rsidRDefault="001E6F02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D67C65" w:rsidRDefault="00D67C65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D67C65" w:rsidRDefault="00D67C65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D67C65" w:rsidRDefault="00D67C65" w:rsidP="006B43FA">
      <w:pPr>
        <w:pStyle w:val="Normlnweb"/>
        <w:spacing w:before="0" w:beforeAutospacing="0" w:after="0" w:afterAutospacing="0"/>
        <w:rPr>
          <w:rFonts w:ascii=".SFUI-Bold" w:hAnsi=".SFUI-Bold"/>
          <w:b/>
          <w:bCs/>
          <w:color w:val="111111"/>
          <w:sz w:val="34"/>
          <w:szCs w:val="34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  <w:sz w:val="34"/>
          <w:szCs w:val="34"/>
        </w:rPr>
      </w:pPr>
      <w:r>
        <w:rPr>
          <w:rFonts w:ascii=".SFUI-Bold" w:hAnsi=".SFUI-Bold"/>
          <w:b/>
          <w:bCs/>
          <w:color w:val="111111"/>
          <w:sz w:val="34"/>
          <w:szCs w:val="34"/>
        </w:rPr>
        <w:t>AIR CLEANER INSERT – COMPLETE</w:t>
      </w:r>
      <w:r w:rsidR="00014014">
        <w:rPr>
          <w:rFonts w:ascii=".SFUI-Bold" w:hAnsi=".SFUI-Bold"/>
          <w:b/>
          <w:bCs/>
          <w:color w:val="111111"/>
          <w:sz w:val="34"/>
          <w:szCs w:val="34"/>
        </w:rPr>
        <w:t xml:space="preserve"> </w:t>
      </w:r>
      <w:r w:rsidR="00014014" w:rsidRPr="001137C7">
        <w:rPr>
          <w:rFonts w:ascii=".SFUI-Bold" w:hAnsi=".SFUI-Bold"/>
          <w:b/>
          <w:bCs/>
          <w:color w:val="111111"/>
          <w:sz w:val="34"/>
          <w:szCs w:val="34"/>
        </w:rPr>
        <w:t>ZETOR 25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proofErr w:type="spellStart"/>
      <w:r>
        <w:rPr>
          <w:rFonts w:ascii=".SFUI-Bold" w:hAnsi=".SFUI-Bold"/>
          <w:b/>
          <w:bCs/>
          <w:color w:val="111111"/>
        </w:rPr>
        <w:t>Description</w:t>
      </w:r>
      <w:proofErr w:type="spellEnd"/>
      <w:r>
        <w:rPr>
          <w:rFonts w:ascii=".SFUI-Bold" w:hAnsi=".SFUI-Bold"/>
          <w:b/>
          <w:bCs/>
          <w:color w:val="111111"/>
        </w:rPr>
        <w:t xml:space="preserve"> </w:t>
      </w:r>
      <w:proofErr w:type="spellStart"/>
      <w:r>
        <w:rPr>
          <w:rFonts w:ascii=".SFUI-Bold" w:hAnsi=".SFUI-Bold"/>
          <w:b/>
          <w:bCs/>
          <w:color w:val="111111"/>
        </w:rPr>
        <w:t>and</w:t>
      </w:r>
      <w:proofErr w:type="spellEnd"/>
      <w:r>
        <w:rPr>
          <w:rFonts w:ascii=".SFUI-Bold" w:hAnsi=".SFUI-Bold"/>
          <w:b/>
          <w:bCs/>
          <w:color w:val="111111"/>
        </w:rPr>
        <w:t xml:space="preserve"> </w:t>
      </w:r>
      <w:proofErr w:type="spellStart"/>
      <w:r>
        <w:rPr>
          <w:rFonts w:ascii=".SFUI-Bold" w:hAnsi=".SFUI-Bold"/>
          <w:b/>
          <w:bCs/>
          <w:color w:val="111111"/>
        </w:rPr>
        <w:t>Installation</w:t>
      </w:r>
      <w:proofErr w:type="spellEnd"/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proofErr w:type="spellStart"/>
      <w:r>
        <w:rPr>
          <w:rFonts w:ascii=".SFUI-Regular" w:hAnsi=".SFUI-Regular"/>
          <w:color w:val="111111"/>
        </w:rPr>
        <w:t>It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is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necessary</w:t>
      </w:r>
      <w:proofErr w:type="spellEnd"/>
      <w:r>
        <w:rPr>
          <w:rFonts w:ascii=".SFUI-Regular" w:hAnsi=".SFUI-Regular"/>
          <w:color w:val="111111"/>
        </w:rPr>
        <w:t xml:space="preserve"> to </w:t>
      </w:r>
      <w:proofErr w:type="spellStart"/>
      <w:r>
        <w:rPr>
          <w:rFonts w:ascii=".SFUI-Regular" w:hAnsi=".SFUI-Regular"/>
          <w:color w:val="111111"/>
        </w:rPr>
        <w:t>remove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the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internal</w:t>
      </w:r>
      <w:proofErr w:type="spellEnd"/>
      <w:r>
        <w:rPr>
          <w:rFonts w:ascii=".SFUI-Regular" w:hAnsi=".SFUI-Regular"/>
          <w:color w:val="111111"/>
        </w:rPr>
        <w:t xml:space="preserve"> part </w:t>
      </w:r>
      <w:proofErr w:type="spellStart"/>
      <w:r>
        <w:rPr>
          <w:rFonts w:ascii=".SFUI-Regular" w:hAnsi=".SFUI-Regular"/>
          <w:color w:val="111111"/>
        </w:rPr>
        <w:t>of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the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oil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reservoir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and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shorten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the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central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intake</w:t>
      </w:r>
      <w:proofErr w:type="spellEnd"/>
      <w:r>
        <w:rPr>
          <w:rFonts w:ascii=".SFUI-Regular" w:hAnsi=".SFUI-Regular"/>
          <w:color w:val="111111"/>
        </w:rPr>
        <w:t xml:space="preserve"> tube.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proofErr w:type="spellStart"/>
      <w:r>
        <w:rPr>
          <w:rFonts w:ascii=".SFUI-Regular" w:hAnsi=".SFUI-Regular"/>
          <w:color w:val="111111"/>
        </w:rPr>
        <w:t>Afterwards</w:t>
      </w:r>
      <w:proofErr w:type="spellEnd"/>
      <w:r>
        <w:rPr>
          <w:rFonts w:ascii=".SFUI-Regular" w:hAnsi=".SFUI-Regular"/>
          <w:color w:val="111111"/>
        </w:rPr>
        <w:t xml:space="preserve">, </w:t>
      </w:r>
      <w:proofErr w:type="spellStart"/>
      <w:r>
        <w:rPr>
          <w:rFonts w:ascii=".SFUI-Regular" w:hAnsi=".SFUI-Regular"/>
          <w:color w:val="111111"/>
        </w:rPr>
        <w:t>install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and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secure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the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oil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reservoir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according</w:t>
      </w:r>
      <w:proofErr w:type="spellEnd"/>
      <w:r>
        <w:rPr>
          <w:rFonts w:ascii=".SFUI-Regular" w:hAnsi=".SFUI-Regular"/>
          <w:color w:val="111111"/>
        </w:rPr>
        <w:t xml:space="preserve"> to </w:t>
      </w:r>
      <w:proofErr w:type="spellStart"/>
      <w:r>
        <w:rPr>
          <w:rFonts w:ascii=".SFUI-Regular" w:hAnsi=".SFUI-Regular"/>
          <w:color w:val="111111"/>
        </w:rPr>
        <w:t>the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assembly</w:t>
      </w:r>
      <w:proofErr w:type="spellEnd"/>
      <w:r>
        <w:rPr>
          <w:rFonts w:ascii=".SFUI-Regular" w:hAnsi=".SFUI-Regular"/>
          <w:color w:val="111111"/>
        </w:rPr>
        <w:t xml:space="preserve"> diagram.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proofErr w:type="spellStart"/>
      <w:r>
        <w:rPr>
          <w:rFonts w:ascii=".SFUI-Bold" w:hAnsi=".SFUI-Bold"/>
          <w:b/>
          <w:bCs/>
          <w:color w:val="111111"/>
        </w:rPr>
        <w:t>Important</w:t>
      </w:r>
      <w:proofErr w:type="spellEnd"/>
      <w:r>
        <w:rPr>
          <w:rFonts w:ascii=".SFUI-Bold" w:hAnsi=".SFUI-Bold"/>
          <w:b/>
          <w:bCs/>
          <w:color w:val="111111"/>
        </w:rPr>
        <w:t xml:space="preserve"> </w:t>
      </w:r>
      <w:proofErr w:type="spellStart"/>
      <w:r>
        <w:rPr>
          <w:rFonts w:ascii=".SFUI-Bold" w:hAnsi=".SFUI-Bold"/>
          <w:b/>
          <w:bCs/>
          <w:color w:val="111111"/>
        </w:rPr>
        <w:t>Notice</w:t>
      </w:r>
      <w:proofErr w:type="spellEnd"/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proofErr w:type="spellStart"/>
      <w:r>
        <w:rPr>
          <w:rFonts w:ascii=".SFUI-Bold" w:hAnsi=".SFUI-Bold"/>
          <w:b/>
          <w:bCs/>
          <w:color w:val="111111"/>
        </w:rPr>
        <w:t>Warning</w:t>
      </w:r>
      <w:proofErr w:type="spellEnd"/>
      <w:r>
        <w:rPr>
          <w:rFonts w:ascii=".SFUI-Bold" w:hAnsi=".SFUI-Bold"/>
          <w:b/>
          <w:bCs/>
          <w:color w:val="111111"/>
        </w:rPr>
        <w:t>:</w:t>
      </w:r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This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is</w:t>
      </w:r>
      <w:proofErr w:type="spellEnd"/>
      <w:r>
        <w:rPr>
          <w:rFonts w:ascii=".SFUI-Regular" w:hAnsi=".SFUI-Regular"/>
          <w:color w:val="111111"/>
        </w:rPr>
        <w:t xml:space="preserve"> a </w:t>
      </w:r>
      <w:proofErr w:type="spellStart"/>
      <w:r>
        <w:rPr>
          <w:rFonts w:ascii=".SFUI-Regular" w:hAnsi=".SFUI-Regular"/>
          <w:color w:val="111111"/>
        </w:rPr>
        <w:t>dry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filtration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system</w:t>
      </w:r>
      <w:proofErr w:type="spellEnd"/>
      <w:r>
        <w:rPr>
          <w:rFonts w:ascii=".SFUI-Regular" w:hAnsi=".SFUI-Regular"/>
          <w:color w:val="111111"/>
        </w:rPr>
        <w:t>.</w:t>
      </w: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</w:p>
    <w:p w:rsidR="006B43FA" w:rsidRDefault="006B43FA" w:rsidP="006B43FA">
      <w:pPr>
        <w:pStyle w:val="Normlnweb"/>
        <w:spacing w:before="0" w:beforeAutospacing="0" w:after="0" w:afterAutospacing="0"/>
        <w:rPr>
          <w:rFonts w:ascii=".SF UI" w:hAnsi=".SF UI"/>
          <w:color w:val="111111"/>
        </w:rPr>
      </w:pPr>
      <w:proofErr w:type="spellStart"/>
      <w:r>
        <w:rPr>
          <w:rFonts w:ascii=".SFUI-Bold" w:hAnsi=".SFUI-Bold"/>
          <w:b/>
          <w:bCs/>
          <w:color w:val="111111"/>
        </w:rPr>
        <w:t>Operating</w:t>
      </w:r>
      <w:proofErr w:type="spellEnd"/>
      <w:r>
        <w:rPr>
          <w:rFonts w:ascii=".SFUI-Bold" w:hAnsi=".SFUI-Bold"/>
          <w:b/>
          <w:bCs/>
          <w:color w:val="111111"/>
        </w:rPr>
        <w:t xml:space="preserve"> </w:t>
      </w:r>
      <w:proofErr w:type="spellStart"/>
      <w:r>
        <w:rPr>
          <w:rFonts w:ascii=".SFUI-Bold" w:hAnsi=".SFUI-Bold"/>
          <w:b/>
          <w:bCs/>
          <w:color w:val="111111"/>
        </w:rPr>
        <w:t>Instructions</w:t>
      </w:r>
      <w:proofErr w:type="spellEnd"/>
    </w:p>
    <w:p w:rsidR="004C5BF5" w:rsidRDefault="006B43FA" w:rsidP="001E6F02">
      <w:pPr>
        <w:pStyle w:val="Normlnweb"/>
        <w:spacing w:before="0" w:beforeAutospacing="0" w:after="0" w:afterAutospacing="0"/>
      </w:pPr>
      <w:proofErr w:type="spellStart"/>
      <w:r>
        <w:rPr>
          <w:rFonts w:ascii=".SFUI-Bold" w:hAnsi=".SFUI-Bold"/>
          <w:b/>
          <w:bCs/>
          <w:color w:val="111111"/>
        </w:rPr>
        <w:t>Never</w:t>
      </w:r>
      <w:proofErr w:type="spellEnd"/>
      <w:r>
        <w:rPr>
          <w:rFonts w:ascii=".SFUI-Bold" w:hAnsi=".SFUI-Bold"/>
          <w:b/>
          <w:bCs/>
          <w:color w:val="111111"/>
        </w:rPr>
        <w:t xml:space="preserve"> </w:t>
      </w:r>
      <w:proofErr w:type="spellStart"/>
      <w:r>
        <w:rPr>
          <w:rFonts w:ascii=".SFUI-Bold" w:hAnsi=".SFUI-Bold"/>
          <w:b/>
          <w:bCs/>
          <w:color w:val="111111"/>
        </w:rPr>
        <w:t>add</w:t>
      </w:r>
      <w:proofErr w:type="spellEnd"/>
      <w:r>
        <w:rPr>
          <w:rFonts w:ascii=".SFUI-Bold" w:hAnsi=".SFUI-Bold"/>
          <w:b/>
          <w:bCs/>
          <w:color w:val="111111"/>
        </w:rPr>
        <w:t xml:space="preserve"> </w:t>
      </w:r>
      <w:proofErr w:type="spellStart"/>
      <w:r>
        <w:rPr>
          <w:rFonts w:ascii=".SFUI-Bold" w:hAnsi=".SFUI-Bold"/>
          <w:b/>
          <w:bCs/>
          <w:color w:val="111111"/>
        </w:rPr>
        <w:t>oil</w:t>
      </w:r>
      <w:proofErr w:type="spellEnd"/>
      <w:r>
        <w:rPr>
          <w:rFonts w:ascii=".SFUI-Regular" w:hAnsi=".SFUI-Regular"/>
          <w:color w:val="111111"/>
        </w:rPr>
        <w:t xml:space="preserve"> to </w:t>
      </w:r>
      <w:proofErr w:type="spellStart"/>
      <w:r>
        <w:rPr>
          <w:rFonts w:ascii=".SFUI-Regular" w:hAnsi=".SFUI-Regular"/>
          <w:color w:val="111111"/>
        </w:rPr>
        <w:t>this</w:t>
      </w:r>
      <w:proofErr w:type="spellEnd"/>
      <w:r>
        <w:rPr>
          <w:rFonts w:ascii=".SFUI-Regular" w:hAnsi=".SFUI-Regular"/>
          <w:color w:val="111111"/>
        </w:rPr>
        <w:t xml:space="preserve"> type </w:t>
      </w:r>
      <w:proofErr w:type="spellStart"/>
      <w:r>
        <w:rPr>
          <w:rFonts w:ascii=".SFUI-Regular" w:hAnsi=".SFUI-Regular"/>
          <w:color w:val="111111"/>
        </w:rPr>
        <w:t>of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air</w:t>
      </w:r>
      <w:proofErr w:type="spellEnd"/>
      <w:r>
        <w:rPr>
          <w:rFonts w:ascii=".SFUI-Regular" w:hAnsi=".SFUI-Regular"/>
          <w:color w:val="111111"/>
        </w:rPr>
        <w:t xml:space="preserve"> </w:t>
      </w:r>
      <w:proofErr w:type="spellStart"/>
      <w:r>
        <w:rPr>
          <w:rFonts w:ascii=".SFUI-Regular" w:hAnsi=".SFUI-Regular"/>
          <w:color w:val="111111"/>
        </w:rPr>
        <w:t>filter</w:t>
      </w:r>
      <w:proofErr w:type="spellEnd"/>
      <w:r>
        <w:rPr>
          <w:rFonts w:ascii=".SFUI-Regular" w:hAnsi=".SFUI-Regular"/>
          <w:color w:val="111111"/>
        </w:rPr>
        <w:t>.</w:t>
      </w:r>
    </w:p>
    <w:sectPr w:rsidR="004C5BF5" w:rsidSect="00113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B43FA"/>
    <w:rsid w:val="00014014"/>
    <w:rsid w:val="001137C7"/>
    <w:rsid w:val="001E6F02"/>
    <w:rsid w:val="002F6A3B"/>
    <w:rsid w:val="00314073"/>
    <w:rsid w:val="004022AE"/>
    <w:rsid w:val="004349D8"/>
    <w:rsid w:val="004C5BF5"/>
    <w:rsid w:val="006B43FA"/>
    <w:rsid w:val="00D6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B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B43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7C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6</cp:revision>
  <cp:lastPrinted>2025-12-17T13:33:00Z</cp:lastPrinted>
  <dcterms:created xsi:type="dcterms:W3CDTF">2025-12-17T12:51:00Z</dcterms:created>
  <dcterms:modified xsi:type="dcterms:W3CDTF">2025-12-17T13:33:00Z</dcterms:modified>
</cp:coreProperties>
</file>